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83" w:rsidRDefault="00845415" w:rsidP="0084541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9034431"/>
            <wp:effectExtent l="19050" t="0" r="3175" b="0"/>
            <wp:docPr id="2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83" w:rsidRPr="00794A25" w:rsidRDefault="00E87583" w:rsidP="00794A25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4A25">
        <w:rPr>
          <w:rFonts w:ascii="Times New Roman" w:hAnsi="Times New Roman"/>
          <w:b/>
          <w:bCs/>
          <w:color w:val="000000"/>
          <w:sz w:val="24"/>
          <w:szCs w:val="24"/>
        </w:rPr>
        <w:t>3. Компетенция  собрания трудового коллектива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3.1. Определяет перспективные направления функционирования и развития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3.2.Принимает решение о необходимости заключения с администрацией Школы  коллективного договора.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3.3. Принимает текст коллективного договора, вносит изменения и дополнения в коллективный договор.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3.4.Заслушивает отчет директора Школы  о реализации коллективного договора.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3.5. Вносит предложения директору Школы о внесении изменений в трудовые договора с работниками.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3.6. Принимает правила внутреннего трудового  распорядка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3.7. Принимает локальные нормативные акты Школы, конкретизирующие и детализирующие нормы трудового законодательства Российской Федерации.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3.8.Вносит предложения Учредителю Школы по вопросам улучшения функционирования Школы, совершенствования  трудовых отношений и условий труда работников, в том числе по вопросам ораны и безопасности условий образовательного процесса и трудовой деятельности, охраны жизни и здоровья учащихся и работников в Школе.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3.9. Создает при необходимости временные и постоянные комиссии  для решения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вопросов, отнесенных настоящим Положении к компетенции  собрания трудового коллектива и устанавливает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их полномочия.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3.10.Осуществляет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выполнением решений  собрания трудового коллектива, информирует коллектив Школы об их выполнении, реализует замечания и предложения работников Школы по совершенствованию деятельности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3.11. Заслушивает информацию директора Школы, заместителей директора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иных ответственных лиц о выполнении  решений  собрания трудового коллектива.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3.12.Осуществляет общественный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работой администрации Школы по созданию необходимых условий для охраны и укрепления здоровья, организации питания работников Школы, созданию безопасных условий труда.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3.13.Осуществляет общественный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работой администрации Школы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3.14. Рассматривает  итоговые документы контроль но - надзорных органов о результатах контрольно-надзорных мероприятий, проводимых в отношении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3.15. Избирает представителей работников Школы в комиссию по трудовым спорам.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3.16. Утверждает требования, выдвинутые работниками Школы или представительным органом работников Школы  при коллективных трудовых спорах.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3.17.  Принимает решения об объявлении забастовки.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3.18. Принимает меры мер по защите чести, достоинства и профессиональной репутации  работников МБОО, по предупреждению противоправного вмешательства в их трудовую деятельность.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3.19. Обсуждает вопросы состояния трудовой дисциплины в Школе и мероприятий по ее укреплению. Рассматривает факты нарушения  трудовой дисциплины работникам Школы.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4A25">
        <w:rPr>
          <w:rFonts w:ascii="Times New Roman" w:hAnsi="Times New Roman"/>
          <w:b/>
          <w:bCs/>
          <w:color w:val="000000"/>
          <w:sz w:val="24"/>
          <w:szCs w:val="24"/>
        </w:rPr>
        <w:t>4. Организация деятельности  собрания трудового коллектива</w:t>
      </w:r>
    </w:p>
    <w:p w:rsidR="00794A25" w:rsidRPr="00794A25" w:rsidRDefault="00794A25" w:rsidP="00794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Pr="00794A25">
        <w:rPr>
          <w:rFonts w:ascii="Times New Roman" w:hAnsi="Times New Roman"/>
          <w:sz w:val="24"/>
          <w:szCs w:val="24"/>
        </w:rPr>
        <w:t xml:space="preserve"> Собрание  трудового коллектива проводится по мере необходимости, но не реже 2 раз в год.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4.2. Председатель  собрания трудового коллектива: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организует деятельность  собрания;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информирует его членов  о предстоящем заседании не менее чем за 10 рабочих дней до его проведения;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lastRenderedPageBreak/>
        <w:t>- организует подготовку и проведение заседания;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определяет повестку дня;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контролирует выполнение решений.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 xml:space="preserve">4.3. </w:t>
      </w:r>
      <w:r w:rsidRPr="00794A25">
        <w:rPr>
          <w:rFonts w:ascii="Times New Roman" w:hAnsi="Times New Roman"/>
          <w:color w:val="000000"/>
          <w:sz w:val="24"/>
          <w:szCs w:val="24"/>
        </w:rPr>
        <w:t>Деятельность  собрания  трудового коллектива Школы осуществляется по принятому на учебный год плану.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4.4. Решение о проведении внепланового  собрания трудового коллектива вправе принять: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директор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профсоюзный комитет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инициативная группа, состоящая не менее чем из одной трети от численности состава работников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4.5. По требованию профсоюзного комитета и (или) указанных лиц председатель  собрания трудового коллектива  обязан в срок не более 15 дней созвать  собрание, создав для его проведения необходимые условия.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4.6. Повестку дня  собрания трудового коллектива формируют органы или лица, принявшие решение о его созыве. При этом другие органы или лица вправе вносить в повестку дня для рассмотрения и других вопросов.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4.7. Органы (лица), созывающие  собрание, совместно с председателем  собрания определяют: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дату, место и время проведения  собрания трудового коллектива;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-порядок сообщения работниками о проведении  собрания трудового коллектива;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перечень информации (материалов), представляемой работникам при подготовке к проведению  собрания.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В сообщении (объявлении) о проведении  собрания  трудового </w:t>
      </w:r>
      <w:proofErr w:type="spellStart"/>
      <w:r w:rsidRPr="00794A25">
        <w:rPr>
          <w:rFonts w:ascii="Times New Roman" w:hAnsi="Times New Roman"/>
          <w:color w:val="000000"/>
          <w:sz w:val="24"/>
          <w:szCs w:val="24"/>
        </w:rPr>
        <w:t>коллективауказываются</w:t>
      </w:r>
      <w:proofErr w:type="spellEnd"/>
      <w:r w:rsidRPr="00794A25">
        <w:rPr>
          <w:rFonts w:ascii="Times New Roman" w:hAnsi="Times New Roman"/>
          <w:color w:val="000000"/>
          <w:sz w:val="24"/>
          <w:szCs w:val="24"/>
        </w:rPr>
        <w:t>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дата, место и время проведения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вопросы, включенные в повестку дня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94A25">
        <w:rPr>
          <w:rFonts w:ascii="Times New Roman" w:hAnsi="Times New Roman"/>
          <w:b/>
          <w:color w:val="000000"/>
          <w:sz w:val="24"/>
          <w:szCs w:val="24"/>
        </w:rPr>
        <w:t>5. Организация проведения  собрания трудового коллектива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5.1. Регистрация участников  собрания трудового коллектива проводится с целью достоверного учета участников  собрания. Повестка из общего числа, установления наличия кворума для его проведения; исключения возможности участия в собрании посторонних лиц.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5.2. Регистрацию участников   собрания  трудового коллектива проводит секретарь, который  докладывает  собранию о численном составе зарегистрированных участников, наличии или отсутствии кворума.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5.3. Собрание  трудового коллектива считается правомочным, если в его работе принимают участие не менее 2/3 от списочного количества работников МБОО.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5.4. В назначенное время председатель  собрания, объявляет его начало и предоставляет слово секретарю, проводившему регистрацию участников. 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5.5.Если на момент окончания регистрации кворум не собран, объявляется иная дата проведения  собрания. Такое  собрание проводится по повестке дня несостоявшегося собрания, ее  изменение не допускается.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5.6. По предложению председателя  собрание трудового коллектива избирает счетную комиссию в составе не мене 3 человек. председатель открывает  собрание, предоставляет слово его участникам, обеспечивает соблюдение регламента, контролирует обстановку, выносит на голосование вопросы повестке дня, утверждения протоколов счетной комиссии, подписывает протоколы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5.7.Принятие решений по вопросам повестки дня и утверждения документов  собрания трудового коллектива осуществляется путем открытого голосования его участников простым большинством голосов. Передача права голосования одним участником  собрания трудового коллектива другому запрещается.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lastRenderedPageBreak/>
        <w:t>5.8. По требованию не менее одной трети участников  собрания по отдельным вопросам повестке дня проводится тайное голосование.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5.9. требования о проведении тайного голосования предъявляется в письменном виде организатором общего собрания не менее чем за 5 дне до начала работы.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5.10.Бюллетень для тайного голосования содержит следующие данные: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полное наименование Школы;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место и дата проведение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- формулировку каждого вопроса,  поставленного на голосование, выраженное  формулировкой «за», «против» и «воздержался». При подсчете  голосов по итогам голосования, осуществляемом при помощи бюллетеней, учитываются и зачисляются голоса по тем вопросам, по которым голосующим отмечен  только один из возможных вариантов голосования. Если бюллетень заполнен с нарушениями этого требования, он признается не действительным, и голоса по содержащим в нем вопросам 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5.11. По итогам голосования счётная комиссия составляет протокол, подписываемый ее членам. После утверждения протокола  собрания трудового коллектива бюллетени для голосования опечатываются и приобщаются к материалам собрания, </w:t>
      </w: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хранящимися</w:t>
      </w:r>
      <w:proofErr w:type="gramEnd"/>
      <w:r w:rsidRPr="00794A25">
        <w:rPr>
          <w:rFonts w:ascii="Times New Roman" w:hAnsi="Times New Roman"/>
          <w:color w:val="000000"/>
          <w:sz w:val="24"/>
          <w:szCs w:val="24"/>
        </w:rPr>
        <w:t xml:space="preserve"> в Школе. 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5.12. Протоколы  об итогах голосования  подлежит приобщению к протоколу собрания.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5.13. Итоги голосования оглашаются на  собрании трудового коллектива, в ходе которого проводилось голосование.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5.14. Решение   доводятся до сведения трудового коллектива Школа не позднее, чем в течение 5 дней после прошедшего заседания.</w:t>
      </w: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4A25" w:rsidRPr="00794A25" w:rsidRDefault="00794A25" w:rsidP="00794A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Style w:val="a5"/>
          <w:rFonts w:ascii="Times New Roman" w:hAnsi="Times New Roman"/>
          <w:sz w:val="24"/>
          <w:szCs w:val="24"/>
        </w:rPr>
        <w:t>6.  Ответственность  собрания трудового коллектива</w:t>
      </w:r>
    </w:p>
    <w:p w:rsidR="00794A25" w:rsidRPr="00794A25" w:rsidRDefault="00794A25" w:rsidP="00794A25">
      <w:pPr>
        <w:pStyle w:val="a4"/>
        <w:spacing w:before="0" w:beforeAutospacing="0" w:after="0" w:afterAutospacing="0"/>
        <w:ind w:firstLine="709"/>
        <w:jc w:val="both"/>
      </w:pPr>
      <w:r w:rsidRPr="00794A25">
        <w:t>6.1.  несет ответственность: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 xml:space="preserve">соответствие принимаемых решений законодательству Российской Федерации, подзаконным нормативным правовым актам, Уставу. 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за компетентность принимаемых решений.</w:t>
      </w:r>
    </w:p>
    <w:p w:rsidR="00794A25" w:rsidRPr="00794A25" w:rsidRDefault="00794A25" w:rsidP="00794A2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794A25">
        <w:rPr>
          <w:rStyle w:val="a5"/>
          <w:rFonts w:ascii="Times New Roman" w:hAnsi="Times New Roman"/>
          <w:sz w:val="24"/>
          <w:szCs w:val="24"/>
        </w:rPr>
        <w:t>7.Делопроизводство собрания трудового коллектива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Заседания  оформляются протоколом.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Протокол  составляется не позднее 3 дней после его завершения. В протоколе указывается: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дата проведения собрания;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количественное присутствие (отсутствие) членов трудового коллектива;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приглашенные (ФИО, должность);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вопросы повестки дня;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выступающие лица;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ход обсуждения вопросов;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4A25">
        <w:rPr>
          <w:rFonts w:ascii="Times New Roman" w:hAnsi="Times New Roman"/>
          <w:color w:val="000000"/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794A25" w:rsidRPr="00794A25" w:rsidRDefault="00794A25" w:rsidP="00794A2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4A25">
        <w:rPr>
          <w:rFonts w:ascii="Times New Roman" w:hAnsi="Times New Roman"/>
          <w:color w:val="000000"/>
          <w:sz w:val="24"/>
          <w:szCs w:val="24"/>
        </w:rPr>
        <w:t>решение.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lastRenderedPageBreak/>
        <w:t>Протоколы подписываются председателем и секретарем</w:t>
      </w:r>
      <w:proofErr w:type="gramStart"/>
      <w:r w:rsidRPr="00794A2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В случае обнаружения ошибок, неточностей, недостоверного изложения фактов в протоколе  общего собрания, участник  вправе требовать от председателя его изменения. В свою очередь, председатель обязан принять  меры по внесению протокол соответствующих изменений и уточнений, а также сделать соответствующее сообщение следующему собранию трудового коллектива</w:t>
      </w:r>
      <w:proofErr w:type="gramStart"/>
      <w:r w:rsidRPr="00794A2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94A25">
        <w:rPr>
          <w:rFonts w:ascii="Times New Roman" w:hAnsi="Times New Roman"/>
          <w:sz w:val="24"/>
          <w:szCs w:val="24"/>
        </w:rPr>
        <w:t xml:space="preserve"> внеся данный вопрос в его повестку дня.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Книга протоколов нумеруется постранично, прошнуровывается, скрепляется подписью директора Школы и печатью</w:t>
      </w:r>
      <w:proofErr w:type="gramStart"/>
      <w:r w:rsidRPr="00794A2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94A25" w:rsidRPr="00794A25" w:rsidRDefault="00794A25" w:rsidP="00794A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94A25">
        <w:rPr>
          <w:rFonts w:ascii="Times New Roman" w:hAnsi="Times New Roman"/>
          <w:sz w:val="24"/>
          <w:szCs w:val="24"/>
        </w:rPr>
        <w:t>Книга протоколов  хранится в делах Школы и передается по акту (при смене руководителя, передаче в архив).</w:t>
      </w:r>
    </w:p>
    <w:p w:rsidR="00794A25" w:rsidRPr="00794A25" w:rsidRDefault="00794A25" w:rsidP="00794A25">
      <w:pPr>
        <w:spacing w:line="240" w:lineRule="auto"/>
        <w:jc w:val="both"/>
        <w:rPr>
          <w:sz w:val="24"/>
          <w:szCs w:val="24"/>
        </w:rPr>
      </w:pPr>
    </w:p>
    <w:p w:rsidR="00E85D4F" w:rsidRDefault="00E85D4F" w:rsidP="00794A25">
      <w:pPr>
        <w:rPr>
          <w:rFonts w:ascii="Times New Roman" w:hAnsi="Times New Roman" w:cs="Times New Roman"/>
          <w:sz w:val="24"/>
          <w:szCs w:val="24"/>
        </w:rPr>
      </w:pPr>
    </w:p>
    <w:p w:rsidR="00E87583" w:rsidRDefault="00E87583" w:rsidP="00794A25">
      <w:pPr>
        <w:rPr>
          <w:rFonts w:ascii="Times New Roman" w:hAnsi="Times New Roman" w:cs="Times New Roman"/>
          <w:sz w:val="24"/>
          <w:szCs w:val="24"/>
        </w:rPr>
      </w:pPr>
    </w:p>
    <w:p w:rsidR="00E87583" w:rsidRPr="00794A25" w:rsidRDefault="00E87583" w:rsidP="00794A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583" w:rsidRPr="00794A25" w:rsidSect="00AF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35867"/>
    <w:multiLevelType w:val="multilevel"/>
    <w:tmpl w:val="18F4D0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>
    <w:nsid w:val="56E968EB"/>
    <w:multiLevelType w:val="multilevel"/>
    <w:tmpl w:val="D4F0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85D4F"/>
    <w:rsid w:val="00630BB2"/>
    <w:rsid w:val="00794A25"/>
    <w:rsid w:val="00845415"/>
    <w:rsid w:val="00AF59C9"/>
    <w:rsid w:val="00E85D4F"/>
    <w:rsid w:val="00E8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D4F"/>
    <w:pPr>
      <w:ind w:left="720"/>
      <w:contextualSpacing/>
    </w:pPr>
  </w:style>
  <w:style w:type="paragraph" w:styleId="a4">
    <w:name w:val="Normal (Web)"/>
    <w:basedOn w:val="a"/>
    <w:rsid w:val="0079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794A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2021-10-06T11:49:00Z</cp:lastPrinted>
  <dcterms:created xsi:type="dcterms:W3CDTF">2021-10-06T11:35:00Z</dcterms:created>
  <dcterms:modified xsi:type="dcterms:W3CDTF">2022-02-01T08:46:00Z</dcterms:modified>
</cp:coreProperties>
</file>